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市医保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年度行政处罚情况统计表</w:t>
      </w:r>
    </w:p>
    <w:p>
      <w:pPr>
        <w:spacing w:line="48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tbl>
      <w:tblPr>
        <w:tblStyle w:val="2"/>
        <w:tblW w:w="13802" w:type="dxa"/>
        <w:tblInd w:w="-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72"/>
        <w:gridCol w:w="709"/>
        <w:gridCol w:w="709"/>
        <w:gridCol w:w="708"/>
        <w:gridCol w:w="937"/>
        <w:gridCol w:w="639"/>
        <w:gridCol w:w="640"/>
        <w:gridCol w:w="639"/>
        <w:gridCol w:w="639"/>
        <w:gridCol w:w="639"/>
        <w:gridCol w:w="829"/>
        <w:gridCol w:w="850"/>
        <w:gridCol w:w="882"/>
        <w:gridCol w:w="680"/>
        <w:gridCol w:w="84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7860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行政处罚实施数量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被行政复议应诉数量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移送司法机关数量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831" w:type="dxa"/>
            <w:vMerge w:val="continue"/>
            <w:noWrap w:val="0"/>
            <w:vAlign w:val="top"/>
          </w:tcPr>
          <w:p>
            <w:pPr>
              <w:spacing w:line="480" w:lineRule="exact"/>
              <w:jc w:val="center"/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立案数量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结案数量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警告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罚款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1"/>
              </w:rPr>
              <w:t>没收 违法所得、没收非法财物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暂扣许可证、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6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责令停产停业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吊销许可证、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执照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拘留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其他行政处罚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罚没金额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（万元）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被行政复议数量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被行政复议纠错数量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被行政诉讼数量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行政诉讼败诉数量</w:t>
            </w: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31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市医保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2.17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30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30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spacing w:line="30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30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831" w:type="dxa"/>
            <w:noWrap w:val="0"/>
            <w:vAlign w:val="top"/>
          </w:tcPr>
          <w:p>
            <w:pPr>
              <w:spacing w:line="480" w:lineRule="exact"/>
              <w:jc w:val="center"/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2.17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pacing w:line="48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680" w:type="dxa"/>
            <w:noWrap w:val="0"/>
            <w:vAlign w:val="top"/>
          </w:tcPr>
          <w:p>
            <w:pPr>
              <w:spacing w:line="48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48" w:type="dxa"/>
            <w:noWrap w:val="0"/>
            <w:vAlign w:val="top"/>
          </w:tcPr>
          <w:p>
            <w:pPr>
              <w:spacing w:line="48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spacing w:line="480" w:lineRule="exact"/>
              <w:rPr>
                <w:rFonts w:hint="eastAsia" w:ascii="文星标宋" w:hAnsi="文星标宋" w:eastAsia="文星标宋" w:cs="文星标宋"/>
                <w:sz w:val="44"/>
                <w:szCs w:val="44"/>
              </w:rPr>
            </w:pPr>
          </w:p>
        </w:tc>
      </w:tr>
    </w:tbl>
    <w:p>
      <w:pPr>
        <w:spacing w:line="48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文星标宋" w:eastAsia="方正小标宋简体" w:cs="文星标宋"/>
          <w:sz w:val="32"/>
          <w:szCs w:val="32"/>
        </w:rPr>
      </w:pPr>
      <w:r>
        <w:rPr>
          <w:rFonts w:hint="eastAsia" w:ascii="方正小标宋简体" w:hAnsi="文星标宋" w:eastAsia="方正小标宋简体" w:cs="文星标宋"/>
          <w:sz w:val="32"/>
          <w:szCs w:val="32"/>
          <w:lang w:eastAsia="zh-CN"/>
        </w:rPr>
        <w:t>市医保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局</w:t>
      </w:r>
      <w:r>
        <w:rPr>
          <w:rFonts w:hint="eastAsia" w:ascii="方正小标宋简体" w:hAnsi="文星标宋" w:eastAsia="方正小标宋简体" w:cs="文星标宋"/>
          <w:sz w:val="32"/>
          <w:szCs w:val="32"/>
          <w:lang w:val="en-US" w:eastAsia="zh-CN"/>
        </w:rPr>
        <w:t>2020</w:t>
      </w:r>
      <w:r>
        <w:rPr>
          <w:rFonts w:hint="eastAsia" w:ascii="方正小标宋简体" w:hAnsi="文星标宋" w:eastAsia="方正小标宋简体" w:cs="文星标宋"/>
          <w:sz w:val="32"/>
          <w:szCs w:val="32"/>
        </w:rPr>
        <w:t>年度行政检查情况统计表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2"/>
        <w:tblW w:w="130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2"/>
        <w:gridCol w:w="6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行政检查实施次数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方正小标宋简体" w:hAnsi="文星标宋" w:eastAsia="方正小标宋简体" w:cs="文星标宋"/>
                <w:sz w:val="32"/>
                <w:szCs w:val="32"/>
                <w:lang w:eastAsia="zh-CN"/>
              </w:rPr>
              <w:t>市医保</w:t>
            </w:r>
            <w:r>
              <w:rPr>
                <w:rFonts w:hint="eastAsia" w:ascii="方正小标宋简体" w:hAnsi="文星标宋" w:eastAsia="方正小标宋简体" w:cs="文星标宋"/>
                <w:sz w:val="32"/>
                <w:szCs w:val="32"/>
              </w:rPr>
              <w:t>局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84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合计</w:t>
            </w:r>
          </w:p>
        </w:tc>
        <w:tc>
          <w:tcPr>
            <w:tcW w:w="6199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5" w:header="851" w:footer="992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文星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936D5"/>
    <w:rsid w:val="11853569"/>
    <w:rsid w:val="2E907AF5"/>
    <w:rsid w:val="7039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2021-01-21T03:32:00Z</dcterms:created>
  <dc:creator>岁月静好，浅笑安然</dc:creator>
  <cp:lastModifiedBy>岁月静好，浅笑安然</cp:lastModifiedBy>
  <dcterms:modified xsi:type="dcterms:W3CDTF">2021-01-22T01:02:54Z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